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27F36" w14:textId="77777777" w:rsidR="00B41E53" w:rsidRPr="00DF015E" w:rsidRDefault="00000000">
      <w:pPr>
        <w:spacing w:after="120" w:line="259" w:lineRule="auto"/>
        <w:jc w:val="center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b/>
          <w:sz w:val="24"/>
          <w:szCs w:val="24"/>
          <w:lang w:val="pt-BR"/>
        </w:rPr>
        <w:t>TECHNINĖ SPECIFIKACIJA</w:t>
      </w:r>
    </w:p>
    <w:p w14:paraId="32274995" w14:textId="4E33FD49" w:rsidR="00B41E53" w:rsidRPr="00DF015E" w:rsidRDefault="00A32446" w:rsidP="00A32446">
      <w:pPr>
        <w:spacing w:after="120" w:line="259" w:lineRule="auto"/>
        <w:jc w:val="center"/>
        <w:rPr>
          <w:rFonts w:ascii="Arial" w:hAnsi="Arial" w:cs="Arial"/>
          <w:sz w:val="24"/>
          <w:szCs w:val="24"/>
          <w:lang w:val="pt-BR"/>
        </w:rPr>
      </w:pP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Valčių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nuleidimo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vietos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įrengimo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darbai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Asvejos</w:t>
      </w:r>
      <w:proofErr w:type="spellEnd"/>
      <w:r w:rsidRPr="00DF015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b/>
          <w:bCs/>
          <w:sz w:val="24"/>
          <w:szCs w:val="24"/>
        </w:rPr>
        <w:t>ežere</w:t>
      </w:r>
      <w:proofErr w:type="spellEnd"/>
    </w:p>
    <w:p w14:paraId="283EA27C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1. BENDRA INFORMACIJA</w:t>
      </w:r>
    </w:p>
    <w:p w14:paraId="05EC4239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Perkančioji organizacija – Aukštaitijos saugomų teritorijų direkcija, įmonės kodas 306108968, J. Biliūno g. 55, Anykščiai.</w:t>
      </w:r>
    </w:p>
    <w:p w14:paraId="53B529A5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Perkamų darbų apimtis, savybės ir atlikimo sąlygos nustatytos šioje techninėje specifikacijoje.</w:t>
      </w:r>
    </w:p>
    <w:p w14:paraId="680B8DD5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Darbų objektas – vandens transporto priemonių nuleidimo ir vandens paėmimo vietos (toliau – Prieplauka) įrengimas prie Dubingių tilto į Asvejos ežerą. Koordinatės: 55.056891, 25.443337.</w:t>
      </w:r>
    </w:p>
    <w:p w14:paraId="1E4D1DFD" w14:textId="0F8BEDC4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 xml:space="preserve">Maksimali perkančiajai organizacijai priimtina pasiūlymo kaina – </w:t>
      </w:r>
      <w:r w:rsidR="00404AFA" w:rsidRPr="00DF015E">
        <w:rPr>
          <w:rFonts w:ascii="Arial" w:hAnsi="Arial" w:cs="Arial"/>
          <w:sz w:val="24"/>
          <w:szCs w:val="24"/>
          <w:lang w:val="pt-BR"/>
        </w:rPr>
        <w:t>5 785,12 Eur be PVM</w:t>
      </w:r>
      <w:r w:rsidRPr="00DF015E">
        <w:rPr>
          <w:rFonts w:ascii="Arial" w:hAnsi="Arial" w:cs="Arial"/>
          <w:sz w:val="24"/>
          <w:szCs w:val="24"/>
          <w:lang w:val="pt-BR"/>
        </w:rPr>
        <w:t xml:space="preserve">, 7 </w:t>
      </w:r>
      <w:r w:rsidR="00404AFA" w:rsidRPr="00DF015E">
        <w:rPr>
          <w:rFonts w:ascii="Arial" w:hAnsi="Arial" w:cs="Arial"/>
          <w:sz w:val="24"/>
          <w:szCs w:val="24"/>
          <w:lang w:val="pt-BR"/>
        </w:rPr>
        <w:t>000</w:t>
      </w:r>
      <w:r w:rsidRPr="00DF015E">
        <w:rPr>
          <w:rFonts w:ascii="Arial" w:hAnsi="Arial" w:cs="Arial"/>
          <w:sz w:val="24"/>
          <w:szCs w:val="24"/>
          <w:lang w:val="pt-BR"/>
        </w:rPr>
        <w:t>,00 Eur su PVM.</w:t>
      </w:r>
    </w:p>
    <w:p w14:paraId="0F84452F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2. DARBO OBJEKTAS IR REZULTATAS</w:t>
      </w:r>
    </w:p>
    <w:p w14:paraId="605EE07B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turi įrengti Prieplauką pagal šioje techninėje specifikacijoje nustatytus reikalavimus, užtikrinant saugų specialiosios technikos privažiavimą prie vandens ir vandens transporto priemonių nuleidimą pagal vietos reljefo bei vandens lygio sąlygas.</w:t>
      </w:r>
    </w:p>
    <w:p w14:paraId="32D6C8AB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Prieplauka įrengiama iki esamos vandens linijos. Darbų sprendiniai turi būti pritaikyti faktinėms vietos sąlygoms ir negali pabloginti teritorijos naudojimo, saugos, vandens telkinio ar aplinkos būklės.</w:t>
      </w:r>
    </w:p>
    <w:p w14:paraId="74DD16DE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atsako už darbų technologijos, naudojamų medžiagų ir pagrindo paruošimo sprendinių parinkimą taip, kad galutinis darbų rezultatas atitiktų šioje techninėje specifikacijoje nustatytus reikalavimus.</w:t>
      </w:r>
    </w:p>
    <w:p w14:paraId="60C33F2D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3. TECHNINIAI REIKALAVIMAI</w:t>
      </w:r>
    </w:p>
    <w:p w14:paraId="3D5B9D5B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Prieplaukos techninės charakteristikos ir minimalūs reikalavimai nurodyti 1 lentelėje.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4649"/>
        <w:gridCol w:w="3402"/>
      </w:tblGrid>
      <w:tr w:rsidR="00B41E53" w:rsidRPr="00DF015E" w14:paraId="5316B104" w14:textId="77777777">
        <w:trPr>
          <w:tblHeader/>
          <w:jc w:val="center"/>
        </w:trPr>
        <w:tc>
          <w:tcPr>
            <w:tcW w:w="907" w:type="dxa"/>
            <w:shd w:val="clear" w:color="auto" w:fill="D9EAF7"/>
            <w:vAlign w:val="center"/>
          </w:tcPr>
          <w:p w14:paraId="7EB07722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b/>
                <w:sz w:val="24"/>
                <w:szCs w:val="24"/>
              </w:rPr>
              <w:t>Eil. Nr.</w:t>
            </w:r>
          </w:p>
        </w:tc>
        <w:tc>
          <w:tcPr>
            <w:tcW w:w="4649" w:type="dxa"/>
            <w:shd w:val="clear" w:color="auto" w:fill="D9EAF7"/>
            <w:vAlign w:val="center"/>
          </w:tcPr>
          <w:p w14:paraId="52D753B4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b/>
                <w:sz w:val="24"/>
                <w:szCs w:val="24"/>
              </w:rPr>
              <w:t>Reikalavimas</w:t>
            </w:r>
            <w:proofErr w:type="spellEnd"/>
          </w:p>
        </w:tc>
        <w:tc>
          <w:tcPr>
            <w:tcW w:w="3402" w:type="dxa"/>
            <w:shd w:val="clear" w:color="auto" w:fill="D9EAF7"/>
            <w:vAlign w:val="center"/>
          </w:tcPr>
          <w:p w14:paraId="29B30013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b/>
                <w:sz w:val="24"/>
                <w:szCs w:val="24"/>
              </w:rPr>
              <w:t>Pastabos</w:t>
            </w:r>
            <w:proofErr w:type="spellEnd"/>
            <w:r w:rsidRPr="00DF015E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DF015E">
              <w:rPr>
                <w:rFonts w:ascii="Arial" w:hAnsi="Arial" w:cs="Arial"/>
                <w:b/>
                <w:sz w:val="24"/>
                <w:szCs w:val="24"/>
              </w:rPr>
              <w:t>paaiškinimai</w:t>
            </w:r>
            <w:proofErr w:type="spellEnd"/>
          </w:p>
        </w:tc>
      </w:tr>
      <w:tr w:rsidR="00B41E53" w:rsidRPr="00DF015E" w14:paraId="06135468" w14:textId="77777777">
        <w:trPr>
          <w:jc w:val="center"/>
        </w:trPr>
        <w:tc>
          <w:tcPr>
            <w:tcW w:w="907" w:type="dxa"/>
            <w:vAlign w:val="center"/>
          </w:tcPr>
          <w:p w14:paraId="2891D7AC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49" w:type="dxa"/>
          </w:tcPr>
          <w:p w14:paraId="7E0BA691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Prieplaukos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danga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turi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atlaikyti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sunkiasvorę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techniką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įskaitant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iki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40 t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gaisrinės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tarnybos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automobilius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001F4A6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Reikalavimas taikomas visai įrengiamai dangai ir jos pagrindui.</w:t>
            </w:r>
          </w:p>
        </w:tc>
      </w:tr>
      <w:tr w:rsidR="00B41E53" w:rsidRPr="00DF015E" w14:paraId="5277AFEF" w14:textId="77777777">
        <w:trPr>
          <w:jc w:val="center"/>
        </w:trPr>
        <w:tc>
          <w:tcPr>
            <w:tcW w:w="907" w:type="dxa"/>
            <w:vAlign w:val="center"/>
          </w:tcPr>
          <w:p w14:paraId="2E99D3ED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9" w:type="dxa"/>
          </w:tcPr>
          <w:p w14:paraId="5E640323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Prieplaukos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matmenys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– 15 x 3 m.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Leidžiama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iki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+20 cm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matmenų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paklaida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DD93FF7" w14:textId="1C74BF1D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Neigiama matmenų paklaida negalima, ji sumažintų funkcionalumą ar saugų naudojimą.</w:t>
            </w:r>
          </w:p>
        </w:tc>
      </w:tr>
      <w:tr w:rsidR="00B41E53" w:rsidRPr="00DF015E" w14:paraId="6E587FF9" w14:textId="77777777">
        <w:trPr>
          <w:jc w:val="center"/>
        </w:trPr>
        <w:tc>
          <w:tcPr>
            <w:tcW w:w="907" w:type="dxa"/>
            <w:vAlign w:val="center"/>
          </w:tcPr>
          <w:p w14:paraId="54A54F6C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49" w:type="dxa"/>
          </w:tcPr>
          <w:p w14:paraId="64E4B5C7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Prieplauka įrengiama iki esamos vandens linijos.</w:t>
            </w:r>
          </w:p>
        </w:tc>
        <w:tc>
          <w:tcPr>
            <w:tcW w:w="3402" w:type="dxa"/>
          </w:tcPr>
          <w:p w14:paraId="351E8170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Sprendiniai turi būti pritaikyti faktinėms vietos sąlygoms.</w:t>
            </w:r>
          </w:p>
        </w:tc>
      </w:tr>
      <w:tr w:rsidR="00B41E53" w:rsidRPr="00DF015E" w14:paraId="5608C920" w14:textId="77777777">
        <w:trPr>
          <w:jc w:val="center"/>
        </w:trPr>
        <w:tc>
          <w:tcPr>
            <w:tcW w:w="907" w:type="dxa"/>
            <w:vAlign w:val="center"/>
          </w:tcPr>
          <w:p w14:paraId="54326EF0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49" w:type="dxa"/>
          </w:tcPr>
          <w:p w14:paraId="2DD6D437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Esamas šlaito nuolydis į ežerą – apie 15 proc.</w:t>
            </w:r>
          </w:p>
        </w:tc>
        <w:tc>
          <w:tcPr>
            <w:tcW w:w="3402" w:type="dxa"/>
          </w:tcPr>
          <w:p w14:paraId="25981275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Rangovas, prieš pradėdamas darbus, turi įvertinti faktines vietos sąlygas.</w:t>
            </w:r>
          </w:p>
        </w:tc>
      </w:tr>
      <w:tr w:rsidR="00B41E53" w:rsidRPr="00DF015E" w14:paraId="4069431D" w14:textId="77777777">
        <w:trPr>
          <w:jc w:val="center"/>
        </w:trPr>
        <w:tc>
          <w:tcPr>
            <w:tcW w:w="907" w:type="dxa"/>
            <w:vAlign w:val="center"/>
          </w:tcPr>
          <w:p w14:paraId="2A18BA6D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649" w:type="dxa"/>
          </w:tcPr>
          <w:p w14:paraId="11B4AD5C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 xml:space="preserve">Danga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turi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būti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atspari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lauko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oro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sąlygoms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temperatūrų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kaitai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trinčiai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ir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turi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būti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neslidi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B6B5A04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Paviršius turi būti saugus naudoti esant drėgmei.</w:t>
            </w:r>
          </w:p>
        </w:tc>
      </w:tr>
      <w:tr w:rsidR="00B41E53" w:rsidRPr="00DF015E" w14:paraId="291BC2CA" w14:textId="77777777">
        <w:trPr>
          <w:jc w:val="center"/>
        </w:trPr>
        <w:tc>
          <w:tcPr>
            <w:tcW w:w="907" w:type="dxa"/>
            <w:vAlign w:val="center"/>
          </w:tcPr>
          <w:p w14:paraId="21408C73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649" w:type="dxa"/>
          </w:tcPr>
          <w:p w14:paraId="4458D43F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Galimos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konstrukcinės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medžiagos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sutvirtintos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ažūrinės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trinkelės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arba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betoninės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kelio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plokštės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pagamintos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iš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ne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žemesnės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kaip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C35/45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betono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klasės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ED33EC5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Smėlbetonio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naudojimas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kaip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pagrindinės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konstrukcinės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dangos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medžiagos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yra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netinkamas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41E53" w:rsidRPr="00DF015E" w14:paraId="1422C422" w14:textId="77777777">
        <w:trPr>
          <w:jc w:val="center"/>
        </w:trPr>
        <w:tc>
          <w:tcPr>
            <w:tcW w:w="907" w:type="dxa"/>
            <w:vAlign w:val="center"/>
          </w:tcPr>
          <w:p w14:paraId="290C9434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649" w:type="dxa"/>
          </w:tcPr>
          <w:p w14:paraId="629E5A0B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Pagrindo paruošimo sprendiniai turi atitikti pasirinktos dangos tipo ir įrengimo technologijos reikalavimus.</w:t>
            </w:r>
          </w:p>
        </w:tc>
        <w:tc>
          <w:tcPr>
            <w:tcW w:w="3402" w:type="dxa"/>
          </w:tcPr>
          <w:p w14:paraId="6FF138F3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DF015E">
              <w:rPr>
                <w:rFonts w:ascii="Arial" w:hAnsi="Arial" w:cs="Arial"/>
                <w:sz w:val="24"/>
                <w:szCs w:val="24"/>
                <w:lang w:val="pt-BR"/>
              </w:rPr>
              <w:t>Naudojamos medžiagos ir darbų technologija turi atitikti galiojančių statybos techninių reglamentų ir kitų teisės aktų reikalavimus.</w:t>
            </w:r>
          </w:p>
        </w:tc>
      </w:tr>
      <w:tr w:rsidR="00B41E53" w:rsidRPr="00DF015E" w14:paraId="36F36470" w14:textId="77777777">
        <w:trPr>
          <w:jc w:val="center"/>
        </w:trPr>
        <w:tc>
          <w:tcPr>
            <w:tcW w:w="907" w:type="dxa"/>
            <w:vAlign w:val="center"/>
          </w:tcPr>
          <w:p w14:paraId="14CAF797" w14:textId="77777777" w:rsidR="00B41E53" w:rsidRPr="00DF015E" w:rsidRDefault="00000000">
            <w:pPr>
              <w:spacing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15E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649" w:type="dxa"/>
          </w:tcPr>
          <w:p w14:paraId="498907EA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Darbai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turi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būti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atlikti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taip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kad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įrengta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Prieplauka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būtų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tinkama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saugiam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naudojimui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pagal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paskirtį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9016E5B" w14:textId="77777777" w:rsidR="00B41E53" w:rsidRPr="00DF015E" w:rsidRDefault="00000000">
            <w:pPr>
              <w:spacing w:after="4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Rangovas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atsako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už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darbų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kokybę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ir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techninių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sprendinių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5E">
              <w:rPr>
                <w:rFonts w:ascii="Arial" w:hAnsi="Arial" w:cs="Arial"/>
                <w:sz w:val="24"/>
                <w:szCs w:val="24"/>
              </w:rPr>
              <w:t>tinkamumą</w:t>
            </w:r>
            <w:proofErr w:type="spellEnd"/>
            <w:r w:rsidRPr="00DF015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260EC30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</w:rPr>
      </w:pPr>
      <w:r w:rsidRPr="00DF015E">
        <w:rPr>
          <w:rFonts w:ascii="Arial" w:hAnsi="Arial" w:cs="Arial"/>
          <w:color w:val="auto"/>
          <w:szCs w:val="24"/>
        </w:rPr>
        <w:t>4. DARBŲ ATLIKIMO SĄLYGOS</w:t>
      </w:r>
    </w:p>
    <w:p w14:paraId="4B51BC90" w14:textId="77777777" w:rsidR="00B41E53" w:rsidRPr="00DF015E" w:rsidRDefault="00000000">
      <w:pPr>
        <w:pStyle w:val="Sraassuenkleliais"/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privalo darbus atlikti savo priemonėmis, medžiagomis, darbo jėga ir mechanizmais.</w:t>
      </w:r>
    </w:p>
    <w:p w14:paraId="19BBB2F6" w14:textId="77777777" w:rsidR="00B41E53" w:rsidRPr="00DF015E" w:rsidRDefault="00000000">
      <w:pPr>
        <w:pStyle w:val="Sraassuenkleliais"/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privalo prieš darbų pradžią įvertinti faktines vietos sąlygas, privažiavimą, reljefą, vandens liniją ir dangos įrengimo galimybes.</w:t>
      </w:r>
    </w:p>
    <w:p w14:paraId="50CD4841" w14:textId="77777777" w:rsidR="00B41E53" w:rsidRPr="00DF015E" w:rsidRDefault="00000000">
      <w:pPr>
        <w:pStyle w:val="Sraassuenkleliais"/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Darbai turi būti vykdomi nepažeidžiant statybos, darbuotojų saugos ir sveikatos, aplinkos apsaugos, saugomų teritorijų, vandens telkinių apsaugos ir kitų taikytinų teisės aktų reikalavimų.</w:t>
      </w:r>
    </w:p>
    <w:p w14:paraId="6E59CAFD" w14:textId="77777777" w:rsidR="00B41E53" w:rsidRPr="00DF015E" w:rsidRDefault="00000000">
      <w:pPr>
        <w:pStyle w:val="Sraassuenkleliais"/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Jeigu pagal teisės aktus konkretiems darbams, mechanizmų naudojimui, medžiagoms ar technologijai reikalingi leidimai, suderinimai ar kiti dokumentai, Rangovas privalo juos turėti ir, Užsakovui pareikalavus, pateikti.</w:t>
      </w:r>
    </w:p>
    <w:p w14:paraId="05CD42E6" w14:textId="77777777" w:rsidR="00B41E53" w:rsidRPr="00DF015E" w:rsidRDefault="00000000">
      <w:pPr>
        <w:pStyle w:val="Sraassuenkleliais"/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DF015E">
        <w:rPr>
          <w:rFonts w:ascii="Arial" w:hAnsi="Arial" w:cs="Arial"/>
          <w:sz w:val="24"/>
          <w:szCs w:val="24"/>
          <w:lang w:val="pt-BR"/>
        </w:rPr>
        <w:t xml:space="preserve">Darbų metu susidariusios atliekos turi būti sutvarkytos teisės aktų nustatyta tvarka.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vieta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po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atlikimo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turi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būti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sutvarkyta</w:t>
      </w:r>
      <w:proofErr w:type="spellEnd"/>
      <w:r w:rsidRPr="00DF015E">
        <w:rPr>
          <w:rFonts w:ascii="Arial" w:hAnsi="Arial" w:cs="Arial"/>
          <w:sz w:val="24"/>
          <w:szCs w:val="24"/>
        </w:rPr>
        <w:t>.</w:t>
      </w:r>
    </w:p>
    <w:p w14:paraId="2E8C361E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</w:rPr>
      </w:pPr>
      <w:r w:rsidRPr="00DF015E">
        <w:rPr>
          <w:rFonts w:ascii="Arial" w:hAnsi="Arial" w:cs="Arial"/>
          <w:color w:val="auto"/>
          <w:szCs w:val="24"/>
        </w:rPr>
        <w:t>5. DARBŲ KONTROLĖ IR PRIĖMIMAS</w:t>
      </w:r>
    </w:p>
    <w:p w14:paraId="5404D817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t>Užsakovas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turi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teisę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bet </w:t>
      </w:r>
      <w:proofErr w:type="spellStart"/>
      <w:r w:rsidRPr="00DF015E">
        <w:rPr>
          <w:rFonts w:ascii="Arial" w:hAnsi="Arial" w:cs="Arial"/>
          <w:sz w:val="24"/>
          <w:szCs w:val="24"/>
        </w:rPr>
        <w:t>kuriuo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metu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tikrinti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atlikimo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eigą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ir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kokybę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015E">
        <w:rPr>
          <w:rFonts w:ascii="Arial" w:hAnsi="Arial" w:cs="Arial"/>
          <w:sz w:val="24"/>
          <w:szCs w:val="24"/>
        </w:rPr>
        <w:t>nesikišdamas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į </w:t>
      </w:r>
      <w:proofErr w:type="spellStart"/>
      <w:r w:rsidRPr="00DF015E">
        <w:rPr>
          <w:rFonts w:ascii="Arial" w:hAnsi="Arial" w:cs="Arial"/>
          <w:sz w:val="24"/>
          <w:szCs w:val="24"/>
        </w:rPr>
        <w:t>Rangovo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ūkinę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komercinę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veiklą</w:t>
      </w:r>
      <w:proofErr w:type="spellEnd"/>
      <w:r w:rsidRPr="00DF015E">
        <w:rPr>
          <w:rFonts w:ascii="Arial" w:hAnsi="Arial" w:cs="Arial"/>
          <w:sz w:val="24"/>
          <w:szCs w:val="24"/>
        </w:rPr>
        <w:t>.</w:t>
      </w:r>
    </w:p>
    <w:p w14:paraId="1167A2FE" w14:textId="6D54053B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t>Atliktus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darbus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priima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ir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jų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kokybę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įvertina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Užsakovo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paskirtas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atsakingas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asmuo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015E">
        <w:rPr>
          <w:rFonts w:ascii="Arial" w:hAnsi="Arial" w:cs="Arial"/>
          <w:sz w:val="24"/>
          <w:szCs w:val="24"/>
        </w:rPr>
        <w:t>pasirašydamas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priėmimo</w:t>
      </w:r>
      <w:proofErr w:type="spellEnd"/>
      <w:r w:rsidRPr="00DF015E">
        <w:rPr>
          <w:rFonts w:ascii="Arial" w:hAnsi="Arial" w:cs="Arial"/>
          <w:sz w:val="24"/>
          <w:szCs w:val="24"/>
        </w:rPr>
        <w:t>–</w:t>
      </w:r>
      <w:proofErr w:type="spellStart"/>
      <w:r w:rsidRPr="00DF015E">
        <w:rPr>
          <w:rFonts w:ascii="Arial" w:hAnsi="Arial" w:cs="Arial"/>
          <w:sz w:val="24"/>
          <w:szCs w:val="24"/>
        </w:rPr>
        <w:t>perdavimo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F015E">
        <w:rPr>
          <w:rFonts w:ascii="Arial" w:hAnsi="Arial" w:cs="Arial"/>
          <w:sz w:val="24"/>
          <w:szCs w:val="24"/>
        </w:rPr>
        <w:t>aktą.Jeigu</w:t>
      </w:r>
      <w:proofErr w:type="spellEnd"/>
      <w:proofErr w:type="gram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priėmimo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metu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nustatomi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trūkumai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015E">
        <w:rPr>
          <w:rFonts w:ascii="Arial" w:hAnsi="Arial" w:cs="Arial"/>
          <w:sz w:val="24"/>
          <w:szCs w:val="24"/>
        </w:rPr>
        <w:t>jie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nurodomi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akte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arba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atskirame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rašytiniame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pranešime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015E">
        <w:rPr>
          <w:rFonts w:ascii="Arial" w:hAnsi="Arial" w:cs="Arial"/>
          <w:sz w:val="24"/>
          <w:szCs w:val="24"/>
        </w:rPr>
        <w:t>nustatant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protingą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terminą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trūkumams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pašalinti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F015E">
        <w:rPr>
          <w:rFonts w:ascii="Arial" w:hAnsi="Arial" w:cs="Arial"/>
          <w:sz w:val="24"/>
          <w:szCs w:val="24"/>
        </w:rPr>
        <w:t>Už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nekokybiškų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ištaisymą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atsako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Rangovas.</w:t>
      </w:r>
    </w:p>
    <w:p w14:paraId="4FE4925C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lastRenderedPageBreak/>
        <w:t>Darbai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laikomi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atliktais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tik </w:t>
      </w:r>
      <w:proofErr w:type="spellStart"/>
      <w:r w:rsidRPr="00DF015E">
        <w:rPr>
          <w:rFonts w:ascii="Arial" w:hAnsi="Arial" w:cs="Arial"/>
          <w:sz w:val="24"/>
          <w:szCs w:val="24"/>
        </w:rPr>
        <w:t>tada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kai </w:t>
      </w:r>
      <w:proofErr w:type="spellStart"/>
      <w:r w:rsidRPr="00DF015E">
        <w:rPr>
          <w:rFonts w:ascii="Arial" w:hAnsi="Arial" w:cs="Arial"/>
          <w:sz w:val="24"/>
          <w:szCs w:val="24"/>
        </w:rPr>
        <w:t>jie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faktiškai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F015E">
        <w:rPr>
          <w:rFonts w:ascii="Arial" w:hAnsi="Arial" w:cs="Arial"/>
          <w:sz w:val="24"/>
          <w:szCs w:val="24"/>
        </w:rPr>
        <w:t>atitinka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šią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techninę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specifikaciją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ir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yra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pasirašytas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priėmimo</w:t>
      </w:r>
      <w:proofErr w:type="spellEnd"/>
      <w:r w:rsidRPr="00DF015E">
        <w:rPr>
          <w:rFonts w:ascii="Arial" w:hAnsi="Arial" w:cs="Arial"/>
          <w:sz w:val="24"/>
          <w:szCs w:val="24"/>
        </w:rPr>
        <w:t>–</w:t>
      </w:r>
      <w:proofErr w:type="spellStart"/>
      <w:r w:rsidRPr="00DF015E">
        <w:rPr>
          <w:rFonts w:ascii="Arial" w:hAnsi="Arial" w:cs="Arial"/>
          <w:sz w:val="24"/>
          <w:szCs w:val="24"/>
        </w:rPr>
        <w:t>perdavimo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aktas</w:t>
      </w:r>
      <w:proofErr w:type="spellEnd"/>
      <w:r w:rsidRPr="00DF015E">
        <w:rPr>
          <w:rFonts w:ascii="Arial" w:hAnsi="Arial" w:cs="Arial"/>
          <w:sz w:val="24"/>
          <w:szCs w:val="24"/>
        </w:rPr>
        <w:t>.</w:t>
      </w:r>
    </w:p>
    <w:p w14:paraId="0ECFB415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</w:rPr>
      </w:pPr>
      <w:r w:rsidRPr="00DF015E">
        <w:rPr>
          <w:rFonts w:ascii="Arial" w:hAnsi="Arial" w:cs="Arial"/>
          <w:color w:val="auto"/>
          <w:szCs w:val="24"/>
        </w:rPr>
        <w:t>6. DARBŲ ATLIKIMO TERMINAS</w:t>
      </w:r>
    </w:p>
    <w:p w14:paraId="513C493E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t>Darbai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turi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būti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ir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perduoti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Užsakovui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DF015E">
        <w:rPr>
          <w:rFonts w:ascii="Arial" w:hAnsi="Arial" w:cs="Arial"/>
          <w:sz w:val="24"/>
          <w:szCs w:val="24"/>
        </w:rPr>
        <w:t>vėliau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kaip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iki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2026 m. </w:t>
      </w:r>
      <w:proofErr w:type="spellStart"/>
      <w:r w:rsidRPr="00DF015E">
        <w:rPr>
          <w:rFonts w:ascii="Arial" w:hAnsi="Arial" w:cs="Arial"/>
          <w:sz w:val="24"/>
          <w:szCs w:val="24"/>
        </w:rPr>
        <w:t>rugpjūčio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31 d.</w:t>
      </w:r>
    </w:p>
    <w:p w14:paraId="10D2B188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</w:rPr>
      </w:pPr>
      <w:r w:rsidRPr="00DF015E">
        <w:rPr>
          <w:rFonts w:ascii="Arial" w:hAnsi="Arial" w:cs="Arial"/>
          <w:color w:val="auto"/>
          <w:szCs w:val="24"/>
        </w:rPr>
        <w:t>7. GARANTINIAI REIKALAVIMAI</w:t>
      </w:r>
    </w:p>
    <w:p w14:paraId="7DF1785B" w14:textId="10A98F39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t>Rangovas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suteikia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atliktiems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darbams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ne </w:t>
      </w:r>
      <w:proofErr w:type="spellStart"/>
      <w:r w:rsidRPr="00DF015E">
        <w:rPr>
          <w:rFonts w:ascii="Arial" w:hAnsi="Arial" w:cs="Arial"/>
          <w:sz w:val="24"/>
          <w:szCs w:val="24"/>
        </w:rPr>
        <w:t>trumpesnius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garantinius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terminus, </w:t>
      </w:r>
      <w:proofErr w:type="spellStart"/>
      <w:r w:rsidRPr="00DF015E">
        <w:rPr>
          <w:rFonts w:ascii="Arial" w:hAnsi="Arial" w:cs="Arial"/>
          <w:sz w:val="24"/>
          <w:szCs w:val="24"/>
        </w:rPr>
        <w:t>nustatytus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Lietuvos </w:t>
      </w:r>
      <w:proofErr w:type="spellStart"/>
      <w:r w:rsidRPr="00DF015E">
        <w:rPr>
          <w:rFonts w:ascii="Arial" w:hAnsi="Arial" w:cs="Arial"/>
          <w:sz w:val="24"/>
          <w:szCs w:val="24"/>
        </w:rPr>
        <w:t>Respublikos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civilinio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kodekso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6.698 </w:t>
      </w:r>
      <w:proofErr w:type="spellStart"/>
      <w:r w:rsidRPr="00DF015E">
        <w:rPr>
          <w:rFonts w:ascii="Arial" w:hAnsi="Arial" w:cs="Arial"/>
          <w:sz w:val="24"/>
          <w:szCs w:val="24"/>
        </w:rPr>
        <w:t>straipsnyje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: 5 </w:t>
      </w:r>
      <w:proofErr w:type="spellStart"/>
      <w:r w:rsidRPr="00DF015E">
        <w:rPr>
          <w:rFonts w:ascii="Arial" w:hAnsi="Arial" w:cs="Arial"/>
          <w:sz w:val="24"/>
          <w:szCs w:val="24"/>
        </w:rPr>
        <w:t>metų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garantinį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terminą</w:t>
      </w:r>
      <w:proofErr w:type="spellEnd"/>
      <w:r w:rsidR="00DF015E" w:rsidRPr="00DF015E">
        <w:rPr>
          <w:rFonts w:ascii="Arial" w:hAnsi="Arial" w:cs="Arial"/>
          <w:sz w:val="24"/>
          <w:szCs w:val="24"/>
        </w:rPr>
        <w:t>.</w:t>
      </w:r>
    </w:p>
    <w:p w14:paraId="33A345FA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Garantiniai terminai pradedami skaičiuoti nuo darbų priėmimo–perdavimo akto pasirašymo dienos. Garantiniu laikotarpiu paaiškėję trūkumai ar defektai, atsiradę ne dėl Užsakovo kaltės ar netinkamo naudojimo, šalinami Rangovo lėšomis sutartyje nustatyta tvarka.</w:t>
      </w:r>
    </w:p>
    <w:p w14:paraId="19C058AC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8. ŽALIŲJŲ PIRKIMŲ IR APLINKOS APSAUGOS REIKALAVIMAI</w:t>
      </w:r>
    </w:p>
    <w:p w14:paraId="03167197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Pirkimui taikomi Lietuvos Respublikos aplinkos ministro 2022 m. gruodžio 13 d. įsakymo Nr. D1-401 II skyriaus 4.4.4.4 papunktyje nustatyti aplinkos apsaugos reikalavimai.</w:t>
      </w:r>
    </w:p>
    <w:p w14:paraId="0F105CB0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privalo užtikrinti, kad darbų metu susidariusios atliekos būtų rūšiuojamos, išvežamos ir tvarkomos teisės aktų nustatyta tvarka, o Užsakovui pareikalavus pateikti tai pagrindžiančius dokumentus.</w:t>
      </w:r>
    </w:p>
    <w:p w14:paraId="01C09393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turi taikyti darbų organizavimo priemones, mažinančias neigiamą poveikį aplinkai, įskaitant teritorijos užteršimo, perteklinio triukšmo, dulkių ir mechaninio poveikio aplinkai prevenciją.</w:t>
      </w:r>
    </w:p>
    <w:p w14:paraId="53EA2B65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9. SĄSKAITŲ PATEIKIMO IR ATSISKAITYMO TVARKA</w:t>
      </w:r>
    </w:p>
    <w:p w14:paraId="598F95FD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PVM sąskaitą faktūrą privalo pateikti naudodamasis informacine sistema SABIS (Sąskaitų administravimo bendroji informacinė sistema https://sabis.nbfc.lt/).</w:t>
      </w:r>
    </w:p>
    <w:p w14:paraId="7479E2A6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Užsakovas, gavęs tinkamai pateiktą PVM sąskaitą faktūrą ir pasirašius darbų priėmimo–perdavimo aktą, apmoka už tinkamai atliktus darbus pavedimu į Rangovo sutartyje nurodytą banko sąskaitą per 30 kalendorinių dienų nuo PVM sąskaitos faktūros gavimo dienos.</w:t>
      </w:r>
    </w:p>
    <w:p w14:paraId="02F8EF0C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>Rangovas vykdo visas mokestines prievoles, kurios gali atsirasti vykdant darbus, ir prisiima visą riziką, susijusią su mokestinių prievolių pasikeitimu ar atsiradimu, jeigu tokia rizika tenka Rangovui pagal teisės aktus.</w:t>
      </w:r>
    </w:p>
    <w:p w14:paraId="22F752D6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  <w:lang w:val="pt-BR"/>
        </w:rPr>
      </w:pPr>
      <w:r w:rsidRPr="00DF015E">
        <w:rPr>
          <w:rFonts w:ascii="Arial" w:hAnsi="Arial" w:cs="Arial"/>
          <w:color w:val="auto"/>
          <w:szCs w:val="24"/>
          <w:lang w:val="pt-BR"/>
        </w:rPr>
        <w:t>10. VIETOS VIZUALIZACIJA</w:t>
      </w:r>
    </w:p>
    <w:p w14:paraId="0531AD6C" w14:textId="7777777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DF015E">
        <w:rPr>
          <w:rFonts w:ascii="Arial" w:hAnsi="Arial" w:cs="Arial"/>
          <w:sz w:val="24"/>
          <w:szCs w:val="24"/>
          <w:lang w:val="pt-BR"/>
        </w:rPr>
        <w:t xml:space="preserve">Pateikiamos vizualizacijos yra informacinio pobūdžio ir skirtos padėti įsivaizduoti planuojamos vandens transporto priemonių nuleidimo ir vandens paėmimo vietos bendrą vaizdą, išdėstymą ir galimus sprendinius. Galutiniai techniniai sprendiniai gali skirtis nuo </w:t>
      </w:r>
      <w:r w:rsidRPr="00DF015E">
        <w:rPr>
          <w:rFonts w:ascii="Arial" w:hAnsi="Arial" w:cs="Arial"/>
          <w:sz w:val="24"/>
          <w:szCs w:val="24"/>
          <w:lang w:val="pt-BR"/>
        </w:rPr>
        <w:lastRenderedPageBreak/>
        <w:t>pateiktų vizualizacijų, tačiau privalo atitikti šioje techninėje specifikacijoje nustatytus reikalavimus.</w:t>
      </w:r>
    </w:p>
    <w:p w14:paraId="5DD6ABE6" w14:textId="77777777" w:rsidR="00B41E53" w:rsidRPr="00DF015E" w:rsidRDefault="00000000">
      <w:pPr>
        <w:spacing w:after="120" w:line="259" w:lineRule="auto"/>
        <w:jc w:val="center"/>
        <w:rPr>
          <w:rFonts w:ascii="Arial" w:hAnsi="Arial" w:cs="Arial"/>
          <w:sz w:val="24"/>
          <w:szCs w:val="24"/>
        </w:rPr>
      </w:pPr>
      <w:r w:rsidRPr="00DF015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8F368F" wp14:editId="33F24C80">
            <wp:extent cx="3189768" cy="2126512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9336" cy="213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D8214" w14:textId="77777777" w:rsidR="00B41E53" w:rsidRPr="00DF015E" w:rsidRDefault="00000000">
      <w:pPr>
        <w:spacing w:after="120" w:line="259" w:lineRule="auto"/>
        <w:jc w:val="center"/>
        <w:rPr>
          <w:rFonts w:ascii="Arial" w:hAnsi="Arial" w:cs="Arial"/>
          <w:sz w:val="24"/>
          <w:szCs w:val="24"/>
        </w:rPr>
      </w:pPr>
      <w:r w:rsidRPr="00DF015E">
        <w:rPr>
          <w:rFonts w:ascii="Arial" w:hAnsi="Arial" w:cs="Arial"/>
          <w:sz w:val="24"/>
          <w:szCs w:val="24"/>
        </w:rPr>
        <w:t xml:space="preserve">1 pav. </w:t>
      </w:r>
      <w:proofErr w:type="spellStart"/>
      <w:r w:rsidRPr="00DF015E">
        <w:rPr>
          <w:rFonts w:ascii="Arial" w:hAnsi="Arial" w:cs="Arial"/>
          <w:sz w:val="24"/>
          <w:szCs w:val="24"/>
        </w:rPr>
        <w:t>Ažūrinių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trinkelių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pavyzdys</w:t>
      </w:r>
      <w:proofErr w:type="spellEnd"/>
      <w:r w:rsidRPr="00DF015E">
        <w:rPr>
          <w:rFonts w:ascii="Arial" w:hAnsi="Arial" w:cs="Arial"/>
          <w:sz w:val="24"/>
          <w:szCs w:val="24"/>
        </w:rPr>
        <w:t>.</w:t>
      </w:r>
    </w:p>
    <w:p w14:paraId="42C405D8" w14:textId="77777777" w:rsidR="00B41E53" w:rsidRPr="00DF015E" w:rsidRDefault="00000000">
      <w:pPr>
        <w:spacing w:after="120" w:line="259" w:lineRule="auto"/>
        <w:jc w:val="center"/>
        <w:rPr>
          <w:rFonts w:ascii="Arial" w:hAnsi="Arial" w:cs="Arial"/>
          <w:sz w:val="24"/>
          <w:szCs w:val="24"/>
        </w:rPr>
      </w:pPr>
      <w:r w:rsidRPr="00DF015E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094843B" wp14:editId="6CA1AE30">
            <wp:extent cx="3060000" cy="30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0FB5E" w14:textId="77777777" w:rsidR="00B41E53" w:rsidRPr="00DF015E" w:rsidRDefault="00000000">
      <w:pPr>
        <w:spacing w:after="120" w:line="259" w:lineRule="auto"/>
        <w:jc w:val="center"/>
        <w:rPr>
          <w:rFonts w:ascii="Arial" w:hAnsi="Arial" w:cs="Arial"/>
          <w:sz w:val="24"/>
          <w:szCs w:val="24"/>
        </w:rPr>
      </w:pPr>
      <w:r w:rsidRPr="00DF015E">
        <w:rPr>
          <w:rFonts w:ascii="Arial" w:hAnsi="Arial" w:cs="Arial"/>
          <w:sz w:val="24"/>
          <w:szCs w:val="24"/>
        </w:rPr>
        <w:t xml:space="preserve">2 </w:t>
      </w:r>
      <w:proofErr w:type="gramStart"/>
      <w:r w:rsidRPr="00DF015E">
        <w:rPr>
          <w:rFonts w:ascii="Arial" w:hAnsi="Arial" w:cs="Arial"/>
          <w:sz w:val="24"/>
          <w:szCs w:val="24"/>
        </w:rPr>
        <w:t>pav</w:t>
      </w:r>
      <w:proofErr w:type="gramEnd"/>
      <w:r w:rsidRPr="00DF015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F015E">
        <w:rPr>
          <w:rFonts w:ascii="Arial" w:hAnsi="Arial" w:cs="Arial"/>
          <w:sz w:val="24"/>
          <w:szCs w:val="24"/>
        </w:rPr>
        <w:t>Betoninės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kelio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plokštės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pavyzdys</w:t>
      </w:r>
      <w:proofErr w:type="spellEnd"/>
      <w:r w:rsidRPr="00DF015E">
        <w:rPr>
          <w:rFonts w:ascii="Arial" w:hAnsi="Arial" w:cs="Arial"/>
          <w:sz w:val="24"/>
          <w:szCs w:val="24"/>
        </w:rPr>
        <w:t>.</w:t>
      </w:r>
    </w:p>
    <w:p w14:paraId="0D58456E" w14:textId="77777777" w:rsidR="00B41E53" w:rsidRPr="00DF015E" w:rsidRDefault="00000000">
      <w:pPr>
        <w:pStyle w:val="Antrat1"/>
        <w:spacing w:after="120" w:line="259" w:lineRule="auto"/>
        <w:rPr>
          <w:rFonts w:ascii="Arial" w:hAnsi="Arial" w:cs="Arial"/>
          <w:color w:val="auto"/>
          <w:szCs w:val="24"/>
        </w:rPr>
      </w:pPr>
      <w:r w:rsidRPr="00DF015E">
        <w:rPr>
          <w:rFonts w:ascii="Arial" w:hAnsi="Arial" w:cs="Arial"/>
          <w:color w:val="auto"/>
          <w:szCs w:val="24"/>
        </w:rPr>
        <w:t>11. PARENGĖ</w:t>
      </w:r>
    </w:p>
    <w:p w14:paraId="69C2DC6D" w14:textId="4B599707" w:rsidR="00B41E53" w:rsidRPr="00DF015E" w:rsidRDefault="00000000">
      <w:pPr>
        <w:spacing w:after="120" w:line="259" w:lineRule="auto"/>
        <w:jc w:val="both"/>
        <w:rPr>
          <w:rFonts w:ascii="Arial" w:hAnsi="Arial" w:cs="Arial"/>
          <w:sz w:val="24"/>
          <w:szCs w:val="24"/>
          <w:lang w:val="pt-BR"/>
        </w:rPr>
      </w:pPr>
      <w:proofErr w:type="spellStart"/>
      <w:r w:rsidRPr="00DF015E">
        <w:rPr>
          <w:rFonts w:ascii="Arial" w:hAnsi="Arial" w:cs="Arial"/>
          <w:sz w:val="24"/>
          <w:szCs w:val="24"/>
        </w:rPr>
        <w:t>Aukštaitijos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saugomų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teritorijų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direkcijos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Asvejos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regioninio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parko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grupės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patarėja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DF015E">
        <w:rPr>
          <w:rFonts w:ascii="Arial" w:hAnsi="Arial" w:cs="Arial"/>
          <w:sz w:val="24"/>
          <w:szCs w:val="24"/>
        </w:rPr>
        <w:t>pirkimų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iniciatorė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5E">
        <w:rPr>
          <w:rFonts w:ascii="Arial" w:hAnsi="Arial" w:cs="Arial"/>
          <w:sz w:val="24"/>
          <w:szCs w:val="24"/>
        </w:rPr>
        <w:t>Rūta</w:t>
      </w:r>
      <w:proofErr w:type="spellEnd"/>
      <w:r w:rsidRPr="00DF015E">
        <w:rPr>
          <w:rFonts w:ascii="Arial" w:hAnsi="Arial" w:cs="Arial"/>
          <w:sz w:val="24"/>
          <w:szCs w:val="24"/>
        </w:rPr>
        <w:t xml:space="preserve"> Maciulevičienė.</w:t>
      </w:r>
      <w:r w:rsidRPr="00DF015E">
        <w:rPr>
          <w:rFonts w:ascii="Arial" w:hAnsi="Arial" w:cs="Arial"/>
          <w:sz w:val="24"/>
          <w:szCs w:val="24"/>
          <w:lang w:val="pt-BR"/>
        </w:rPr>
        <w:t>Kontaktas pasiteiravimui: +370 686 09578, el. p. ruta.maciuleviciene@saugoma.lt</w:t>
      </w:r>
    </w:p>
    <w:sectPr w:rsidR="00B41E53" w:rsidRPr="00DF015E" w:rsidSect="00034616"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1250941">
    <w:abstractNumId w:val="8"/>
  </w:num>
  <w:num w:numId="2" w16cid:durableId="413283036">
    <w:abstractNumId w:val="6"/>
  </w:num>
  <w:num w:numId="3" w16cid:durableId="685518654">
    <w:abstractNumId w:val="5"/>
  </w:num>
  <w:num w:numId="4" w16cid:durableId="1113330137">
    <w:abstractNumId w:val="4"/>
  </w:num>
  <w:num w:numId="5" w16cid:durableId="1927302810">
    <w:abstractNumId w:val="7"/>
  </w:num>
  <w:num w:numId="6" w16cid:durableId="1778913522">
    <w:abstractNumId w:val="3"/>
  </w:num>
  <w:num w:numId="7" w16cid:durableId="1927299884">
    <w:abstractNumId w:val="2"/>
  </w:num>
  <w:num w:numId="8" w16cid:durableId="1405952054">
    <w:abstractNumId w:val="1"/>
  </w:num>
  <w:num w:numId="9" w16cid:durableId="1527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752D"/>
    <w:rsid w:val="0029639D"/>
    <w:rsid w:val="00326F90"/>
    <w:rsid w:val="00404AFA"/>
    <w:rsid w:val="00436F67"/>
    <w:rsid w:val="00686235"/>
    <w:rsid w:val="0069360A"/>
    <w:rsid w:val="006C2247"/>
    <w:rsid w:val="00792124"/>
    <w:rsid w:val="0085716F"/>
    <w:rsid w:val="008A598C"/>
    <w:rsid w:val="00A32446"/>
    <w:rsid w:val="00AA1D8D"/>
    <w:rsid w:val="00B41E53"/>
    <w:rsid w:val="00B47730"/>
    <w:rsid w:val="00B517D5"/>
    <w:rsid w:val="00CB0664"/>
    <w:rsid w:val="00DF015E"/>
    <w:rsid w:val="00EC51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5EDA6"/>
  <w14:defaultImageDpi w14:val="300"/>
  <w15:docId w15:val="{51532DC0-3AF0-4367-87D6-B0957AA5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  <w:rPr>
      <w:rFonts w:ascii="Times New Roman" w:eastAsia="Times New Roman" w:hAnsi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4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Komentaronuoroda">
    <w:name w:val="annotation reference"/>
    <w:basedOn w:val="Numatytasispastraiposriftas"/>
    <w:uiPriority w:val="99"/>
    <w:semiHidden/>
    <w:unhideWhenUsed/>
    <w:rsid w:val="00404AF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04AF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04AFA"/>
    <w:rPr>
      <w:rFonts w:ascii="Times New Roman" w:eastAsia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4AF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4AFA"/>
    <w:rPr>
      <w:rFonts w:ascii="Times New Roman" w:eastAsia="Times New Roman" w:hAnsi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517D5"/>
    <w:pPr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Prieplaukos statybos darbų techninė specifikacija</dc:title>
  <dc:creator>Rūta Maciulevičienė</dc:creator>
  <cp:lastModifiedBy>Kristina Partikienė</cp:lastModifiedBy>
  <cp:revision>3</cp:revision>
  <dcterms:created xsi:type="dcterms:W3CDTF">2026-07-07T06:25:00Z</dcterms:created>
  <dcterms:modified xsi:type="dcterms:W3CDTF">2026-07-08T16:17:00Z</dcterms:modified>
</cp:coreProperties>
</file>